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2AD2" w:rsidRDefault="00727B98">
      <w:pPr>
        <w:pStyle w:val="normal0"/>
      </w:pPr>
      <w:bookmarkStart w:id="0" w:name="_GoBack"/>
      <w:bookmarkEnd w:id="0"/>
      <w:r>
        <w:t xml:space="preserve">  </w:t>
      </w:r>
    </w:p>
    <w:p w:rsidR="00582AD2" w:rsidRDefault="00727B98">
      <w:pPr>
        <w:pStyle w:val="Heading2"/>
        <w:jc w:val="left"/>
      </w:pPr>
      <w:r>
        <w:t>ENROLMENT POLICY</w:t>
      </w:r>
    </w:p>
    <w:p w:rsidR="00582AD2" w:rsidRDefault="00727B98">
      <w:pPr>
        <w:pStyle w:val="normal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5575300" cy="254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5492" y="3780000"/>
                          <a:ext cx="5581014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5575300" cy="254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2AD2" w:rsidRDefault="00582AD2">
      <w:pPr>
        <w:pStyle w:val="normal0"/>
      </w:pPr>
    </w:p>
    <w:p w:rsidR="00582AD2" w:rsidRDefault="00727B98">
      <w:pPr>
        <w:pStyle w:val="Heading1"/>
      </w:pPr>
      <w:r>
        <w:t>RATIONALE</w:t>
      </w:r>
    </w:p>
    <w:p w:rsidR="00582AD2" w:rsidRDefault="00727B98">
      <w:pPr>
        <w:pStyle w:val="normal0"/>
      </w:pPr>
      <w:r>
        <w:t>Holy Trinity Primary School is under the direction of and is a part of the Parish of St. Jude the Apostle, Scoresby.  It exists to support parents in the faith education of their children.</w:t>
      </w:r>
    </w:p>
    <w:p w:rsidR="00582AD2" w:rsidRDefault="00582AD2">
      <w:pPr>
        <w:pStyle w:val="normal0"/>
      </w:pPr>
    </w:p>
    <w:p w:rsidR="00582AD2" w:rsidRDefault="00727B98">
      <w:pPr>
        <w:pStyle w:val="Heading1"/>
      </w:pPr>
      <w:r>
        <w:t>AIMS</w:t>
      </w:r>
    </w:p>
    <w:p w:rsidR="00582AD2" w:rsidRDefault="00727B98">
      <w:pPr>
        <w:pStyle w:val="normal0"/>
      </w:pPr>
      <w:r>
        <w:t>The school aims to provide a well-rounded education for its students.</w:t>
      </w:r>
    </w:p>
    <w:p w:rsidR="00582AD2" w:rsidRDefault="00727B98">
      <w:pPr>
        <w:pStyle w:val="normal0"/>
      </w:pPr>
      <w:proofErr w:type="gramStart"/>
      <w:r>
        <w:t>To provide the opportunity for Catholic families and others to be enrolled at Holy Trinity.</w:t>
      </w:r>
      <w:proofErr w:type="gramEnd"/>
    </w:p>
    <w:p w:rsidR="00582AD2" w:rsidRDefault="00582AD2">
      <w:pPr>
        <w:pStyle w:val="normal0"/>
      </w:pPr>
    </w:p>
    <w:p w:rsidR="00582AD2" w:rsidRDefault="00727B98">
      <w:pPr>
        <w:pStyle w:val="Heading1"/>
      </w:pPr>
      <w:r>
        <w:t>IMPLEMENTATION</w:t>
      </w:r>
    </w:p>
    <w:p w:rsidR="00582AD2" w:rsidRDefault="00727B98">
      <w:pPr>
        <w:pStyle w:val="normal0"/>
      </w:pPr>
      <w:r>
        <w:t>Holy Trinity Enrolment Policy is based on the following principles:</w:t>
      </w:r>
    </w:p>
    <w:p w:rsidR="00582AD2" w:rsidRDefault="00727B98">
      <w:pPr>
        <w:pStyle w:val="normal0"/>
        <w:numPr>
          <w:ilvl w:val="0"/>
          <w:numId w:val="3"/>
        </w:numPr>
        <w:ind w:left="748" w:hanging="664"/>
      </w:pPr>
      <w:r>
        <w:t>Our school</w:t>
      </w:r>
      <w:r>
        <w:t xml:space="preserve"> is founded on the person of Jesus Christ and enlivened by Gospel values in order to highlight the relevance of our faith to life and contemporary culture.</w:t>
      </w:r>
    </w:p>
    <w:p w:rsidR="00582AD2" w:rsidRDefault="00727B98">
      <w:pPr>
        <w:pStyle w:val="normal0"/>
        <w:numPr>
          <w:ilvl w:val="0"/>
          <w:numId w:val="3"/>
        </w:numPr>
        <w:ind w:left="748" w:hanging="664"/>
      </w:pPr>
      <w:r>
        <w:t xml:space="preserve">Our school is committed to the development of the whole person and embedded within the community of </w:t>
      </w:r>
      <w:r>
        <w:t>believers and shares in the evangelising mission of the church.</w:t>
      </w:r>
    </w:p>
    <w:p w:rsidR="00582AD2" w:rsidRDefault="00727B98">
      <w:pPr>
        <w:pStyle w:val="normal0"/>
        <w:numPr>
          <w:ilvl w:val="0"/>
          <w:numId w:val="3"/>
        </w:numPr>
        <w:ind w:left="748" w:hanging="664"/>
      </w:pPr>
      <w:r>
        <w:t>Our school strives to cater for the needs of all students at each level and to meet individual need over a wide range of learning abilities.  These objectives must be equitably achieved within</w:t>
      </w:r>
      <w:r>
        <w:t xml:space="preserve"> the constraints of the available teaching and material resources.</w:t>
      </w:r>
    </w:p>
    <w:p w:rsidR="00582AD2" w:rsidRDefault="00727B98">
      <w:pPr>
        <w:pStyle w:val="normal0"/>
        <w:numPr>
          <w:ilvl w:val="0"/>
          <w:numId w:val="3"/>
        </w:numPr>
        <w:ind w:left="748" w:hanging="664"/>
      </w:pPr>
      <w:r>
        <w:t>Catholic families have a right to a Catholic education for their children whenever this is possible.</w:t>
      </w:r>
    </w:p>
    <w:p w:rsidR="00582AD2" w:rsidRDefault="00727B98">
      <w:pPr>
        <w:pStyle w:val="normal0"/>
        <w:numPr>
          <w:ilvl w:val="0"/>
          <w:numId w:val="3"/>
        </w:numPr>
        <w:ind w:left="748" w:hanging="664"/>
      </w:pPr>
      <w:r>
        <w:t>Children from all families who are prepared to support Catholic ideals and principles ma</w:t>
      </w:r>
      <w:r>
        <w:t>y be considered eligible for enrolment.  “Catholic families” are defined as families in which at least one parent is a Catholic or in which the children have been baptised Catholics.</w:t>
      </w:r>
    </w:p>
    <w:p w:rsidR="00582AD2" w:rsidRDefault="00582AD2">
      <w:pPr>
        <w:pStyle w:val="normal0"/>
      </w:pPr>
    </w:p>
    <w:p w:rsidR="00582AD2" w:rsidRDefault="00727B98">
      <w:pPr>
        <w:pStyle w:val="normal0"/>
      </w:pPr>
      <w:r>
        <w:rPr>
          <w:b/>
          <w:i/>
        </w:rPr>
        <w:t>Priority in enrolment is given in the following order, except in special</w:t>
      </w:r>
      <w:r>
        <w:rPr>
          <w:b/>
          <w:i/>
        </w:rPr>
        <w:t xml:space="preserve"> circumstances.</w:t>
      </w:r>
    </w:p>
    <w:p w:rsidR="00582AD2" w:rsidRDefault="00727B98">
      <w:pPr>
        <w:pStyle w:val="normal0"/>
        <w:numPr>
          <w:ilvl w:val="0"/>
          <w:numId w:val="2"/>
        </w:numPr>
        <w:ind w:hanging="360"/>
      </w:pPr>
      <w:r>
        <w:t>Children of Catholic families residing in the Parish</w:t>
      </w:r>
    </w:p>
    <w:p w:rsidR="00582AD2" w:rsidRDefault="00727B98">
      <w:pPr>
        <w:pStyle w:val="normal0"/>
        <w:numPr>
          <w:ilvl w:val="0"/>
          <w:numId w:val="2"/>
        </w:numPr>
        <w:ind w:hanging="360"/>
      </w:pPr>
      <w:r>
        <w:t>Sibling of children currently attending Holy Trinity School and St Mary’s College for Hearing Impaired Students</w:t>
      </w:r>
    </w:p>
    <w:p w:rsidR="00582AD2" w:rsidRDefault="00727B98">
      <w:pPr>
        <w:pStyle w:val="normal0"/>
        <w:numPr>
          <w:ilvl w:val="0"/>
          <w:numId w:val="2"/>
        </w:numPr>
        <w:ind w:hanging="360"/>
      </w:pPr>
      <w:r>
        <w:t>Children of Catholic families residing in other parishes</w:t>
      </w:r>
    </w:p>
    <w:p w:rsidR="00582AD2" w:rsidRDefault="00727B98">
      <w:pPr>
        <w:pStyle w:val="normal0"/>
        <w:numPr>
          <w:ilvl w:val="0"/>
          <w:numId w:val="2"/>
        </w:numPr>
        <w:ind w:hanging="360"/>
      </w:pPr>
      <w:r>
        <w:t>Children of Orthod</w:t>
      </w:r>
      <w:r>
        <w:t>ox or other Christian families residing in the Parish</w:t>
      </w:r>
    </w:p>
    <w:p w:rsidR="00582AD2" w:rsidRDefault="00727B98">
      <w:pPr>
        <w:pStyle w:val="normal0"/>
        <w:numPr>
          <w:ilvl w:val="0"/>
          <w:numId w:val="2"/>
        </w:numPr>
        <w:ind w:hanging="360"/>
      </w:pPr>
      <w:r>
        <w:t>Children of Orthodox or other Christian families residing in other Parishes.</w:t>
      </w:r>
    </w:p>
    <w:p w:rsidR="00582AD2" w:rsidRDefault="00727B98">
      <w:pPr>
        <w:pStyle w:val="normal0"/>
        <w:numPr>
          <w:ilvl w:val="0"/>
          <w:numId w:val="2"/>
        </w:numPr>
        <w:ind w:hanging="360"/>
      </w:pPr>
      <w:r>
        <w:t>Children of families with other religious convictions</w:t>
      </w:r>
    </w:p>
    <w:p w:rsidR="00582AD2" w:rsidRDefault="00582AD2">
      <w:pPr>
        <w:pStyle w:val="normal0"/>
      </w:pPr>
    </w:p>
    <w:p w:rsidR="00582AD2" w:rsidRDefault="00727B98">
      <w:pPr>
        <w:pStyle w:val="normal0"/>
      </w:pPr>
      <w:r>
        <w:t>In accordance with Victorian State Government guidelines applications are accepted for children who are 5 years old on or before 30 April of the year they begin school.</w:t>
      </w:r>
    </w:p>
    <w:p w:rsidR="00582AD2" w:rsidRDefault="00582AD2">
      <w:pPr>
        <w:pStyle w:val="normal0"/>
      </w:pPr>
    </w:p>
    <w:p w:rsidR="00582AD2" w:rsidRDefault="00727B98">
      <w:pPr>
        <w:pStyle w:val="normal0"/>
      </w:pPr>
      <w:r>
        <w:lastRenderedPageBreak/>
        <w:t>Enrolment applications are to be accompanied by copies of Birth and Baptism Certificat</w:t>
      </w:r>
      <w:r>
        <w:t>es where applicable and Immunisation Certificate must be supplied before beginning school.</w:t>
      </w:r>
    </w:p>
    <w:p w:rsidR="00582AD2" w:rsidRDefault="00582AD2">
      <w:pPr>
        <w:pStyle w:val="normal0"/>
      </w:pPr>
    </w:p>
    <w:p w:rsidR="00582AD2" w:rsidRDefault="00727B98">
      <w:pPr>
        <w:pStyle w:val="normal0"/>
      </w:pPr>
      <w:r>
        <w:t>Places are then offered according to the above criteria.  After places have been accepted there is a process of orientation for both parents and children before sch</w:t>
      </w:r>
      <w:r>
        <w:t>ool begins.</w:t>
      </w:r>
    </w:p>
    <w:p w:rsidR="00582AD2" w:rsidRDefault="00727B98">
      <w:pPr>
        <w:pStyle w:val="normal0"/>
      </w:pPr>
      <w:r>
        <w:rPr>
          <w:b/>
        </w:rPr>
        <w:t>Enrolment Timeline</w:t>
      </w:r>
    </w:p>
    <w:p w:rsidR="00582AD2" w:rsidRDefault="00727B98">
      <w:pPr>
        <w:pStyle w:val="normal0"/>
        <w:numPr>
          <w:ilvl w:val="0"/>
          <w:numId w:val="1"/>
        </w:numPr>
        <w:ind w:hanging="360"/>
      </w:pPr>
      <w:r>
        <w:t>Enrolment applications, enquiries and school tours are welcome at any time throughout the year</w:t>
      </w:r>
    </w:p>
    <w:p w:rsidR="00582AD2" w:rsidRDefault="00727B98">
      <w:pPr>
        <w:pStyle w:val="normal0"/>
        <w:numPr>
          <w:ilvl w:val="0"/>
          <w:numId w:val="1"/>
        </w:numPr>
        <w:ind w:hanging="360"/>
      </w:pPr>
      <w:r>
        <w:t>Open Days are held in conjunction with Catholic Education Week and State Education Week</w:t>
      </w:r>
    </w:p>
    <w:p w:rsidR="00582AD2" w:rsidRDefault="00727B98">
      <w:pPr>
        <w:pStyle w:val="normal0"/>
        <w:numPr>
          <w:ilvl w:val="0"/>
          <w:numId w:val="1"/>
        </w:numPr>
        <w:ind w:hanging="360"/>
      </w:pPr>
      <w:r>
        <w:t>An Information and enrolment Evening is he</w:t>
      </w:r>
      <w:r>
        <w:t>ld early in Term Two</w:t>
      </w:r>
    </w:p>
    <w:p w:rsidR="00582AD2" w:rsidRDefault="00727B98">
      <w:pPr>
        <w:pStyle w:val="normal0"/>
        <w:numPr>
          <w:ilvl w:val="0"/>
          <w:numId w:val="1"/>
        </w:numPr>
        <w:ind w:hanging="360"/>
      </w:pPr>
      <w:r>
        <w:t>Applications received by mid May will be invited for a brief interview with the Principal towards the end of Term Two. Letters of acceptance of enrolment will be sent out following these interviews</w:t>
      </w:r>
    </w:p>
    <w:p w:rsidR="00582AD2" w:rsidRDefault="00727B98">
      <w:pPr>
        <w:pStyle w:val="normal0"/>
        <w:numPr>
          <w:ilvl w:val="0"/>
          <w:numId w:val="1"/>
        </w:numPr>
        <w:ind w:hanging="360"/>
      </w:pPr>
      <w:r>
        <w:t>It is expected that the majority of e</w:t>
      </w:r>
      <w:r>
        <w:t>nrolments will be finalised by early Term Three each year</w:t>
      </w:r>
    </w:p>
    <w:p w:rsidR="00582AD2" w:rsidRDefault="00727B98">
      <w:pPr>
        <w:pStyle w:val="normal0"/>
        <w:numPr>
          <w:ilvl w:val="0"/>
          <w:numId w:val="1"/>
        </w:numPr>
        <w:ind w:hanging="360"/>
      </w:pPr>
      <w:r>
        <w:t>Successful applicants will be invited to the information evening for parents and transition/orientation sessions held in Term Four</w:t>
      </w:r>
    </w:p>
    <w:p w:rsidR="00582AD2" w:rsidRDefault="00727B98">
      <w:pPr>
        <w:pStyle w:val="normal0"/>
        <w:numPr>
          <w:ilvl w:val="0"/>
          <w:numId w:val="1"/>
        </w:numPr>
        <w:ind w:hanging="360"/>
      </w:pPr>
      <w:r>
        <w:t>Preps commence each year with full days on Monday, Tuesday, Thursda</w:t>
      </w:r>
      <w:r>
        <w:t>y and Friday. Wednesday is a rest day for Preps. This continues until early March.</w:t>
      </w:r>
    </w:p>
    <w:p w:rsidR="00582AD2" w:rsidRDefault="00582AD2">
      <w:pPr>
        <w:pStyle w:val="normal0"/>
        <w:ind w:left="720"/>
      </w:pPr>
    </w:p>
    <w:p w:rsidR="00582AD2" w:rsidRDefault="00727B98">
      <w:pPr>
        <w:pStyle w:val="normal0"/>
      </w:pPr>
      <w:r>
        <w:t>There may be slight variations to the above timeline from year to year.</w:t>
      </w:r>
    </w:p>
    <w:p w:rsidR="00582AD2" w:rsidRDefault="00582AD2">
      <w:pPr>
        <w:pStyle w:val="normal0"/>
      </w:pPr>
    </w:p>
    <w:p w:rsidR="00582AD2" w:rsidRDefault="00727B98">
      <w:pPr>
        <w:pStyle w:val="Heading1"/>
      </w:pPr>
      <w:r>
        <w:t>EVALUATION</w:t>
      </w:r>
    </w:p>
    <w:p w:rsidR="00582AD2" w:rsidRDefault="00727B98">
      <w:pPr>
        <w:pStyle w:val="normal0"/>
      </w:pPr>
      <w:r>
        <w:t xml:space="preserve">This policy will be </w:t>
      </w:r>
      <w:proofErr w:type="spellStart"/>
      <w:r>
        <w:t>fu</w:t>
      </w:r>
      <w:r>
        <w:t>ther</w:t>
      </w:r>
      <w:proofErr w:type="spellEnd"/>
      <w:r>
        <w:t xml:space="preserve"> reviewe</w:t>
      </w:r>
      <w:r>
        <w:t>d in 2018</w:t>
      </w:r>
    </w:p>
    <w:p w:rsidR="00582AD2" w:rsidRDefault="00727B98">
      <w:pPr>
        <w:pStyle w:val="normal0"/>
      </w:pPr>
      <w:r>
        <w:t xml:space="preserve">Reviewed by David </w:t>
      </w:r>
      <w:proofErr w:type="spellStart"/>
      <w:r>
        <w:t>Mutimer</w:t>
      </w:r>
      <w:proofErr w:type="spellEnd"/>
      <w:r>
        <w:t>, Maureen Robinson,</w:t>
      </w:r>
      <w:r>
        <w:t xml:space="preserve"> Tania Fraser and Anita </w:t>
      </w:r>
      <w:proofErr w:type="spellStart"/>
      <w:r>
        <w:t>Dell’Orso</w:t>
      </w:r>
      <w:proofErr w:type="spellEnd"/>
      <w:r>
        <w:t xml:space="preserve">, May 2016 </w:t>
      </w:r>
    </w:p>
    <w:p w:rsidR="00582AD2" w:rsidRDefault="00727B98">
      <w:pPr>
        <w:pStyle w:val="normal0"/>
      </w:pPr>
      <w:r>
        <w:t xml:space="preserve">Reviewed by the Parish Education Board, October 2009                         </w:t>
      </w:r>
    </w:p>
    <w:p w:rsidR="00582AD2" w:rsidRDefault="00582AD2">
      <w:pPr>
        <w:pStyle w:val="normal0"/>
      </w:pPr>
    </w:p>
    <w:sectPr w:rsidR="00582AD2">
      <w:headerReference w:type="default" r:id="rId9"/>
      <w:footerReference w:type="default" r:id="rId10"/>
      <w:pgSz w:w="11906" w:h="16838"/>
      <w:pgMar w:top="540" w:right="1588" w:bottom="360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7B98">
      <w:r>
        <w:separator/>
      </w:r>
    </w:p>
  </w:endnote>
  <w:endnote w:type="continuationSeparator" w:id="0">
    <w:p w:rsidR="00000000" w:rsidRDefault="0072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D2" w:rsidRDefault="00727B98">
    <w:pPr>
      <w:pStyle w:val="normal0"/>
      <w:tabs>
        <w:tab w:val="center" w:pos="4153"/>
        <w:tab w:val="right" w:pos="8306"/>
      </w:tabs>
      <w:spacing w:after="709"/>
    </w:pPr>
    <w:proofErr w:type="gramStart"/>
    <w:r>
      <w:rPr>
        <w:sz w:val="18"/>
        <w:szCs w:val="18"/>
      </w:rPr>
      <w:t>review</w:t>
    </w:r>
    <w:proofErr w:type="gramEnd"/>
    <w:r>
      <w:rPr>
        <w:sz w:val="18"/>
        <w:szCs w:val="18"/>
      </w:rPr>
      <w:t>/policies/enrolment policy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7B98">
      <w:r>
        <w:separator/>
      </w:r>
    </w:p>
  </w:footnote>
  <w:footnote w:type="continuationSeparator" w:id="0">
    <w:p w:rsidR="00000000" w:rsidRDefault="00727B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D2" w:rsidRDefault="00727B98">
    <w:pPr>
      <w:pStyle w:val="normal0"/>
      <w:tabs>
        <w:tab w:val="center" w:pos="4153"/>
        <w:tab w:val="right" w:pos="8306"/>
      </w:tabs>
      <w:spacing w:before="709"/>
    </w:pPr>
    <w:r>
      <w:rPr>
        <w:noProof/>
        <w:lang w:val="en-US"/>
      </w:rPr>
      <w:drawing>
        <wp:inline distT="0" distB="0" distL="114300" distR="114300">
          <wp:extent cx="584200" cy="58229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200" cy="5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2AD2" w:rsidRDefault="00582AD2">
    <w:pPr>
      <w:pStyle w:val="normal0"/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6C69"/>
    <w:multiLevelType w:val="multilevel"/>
    <w:tmpl w:val="87D8FC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71464CDA"/>
    <w:multiLevelType w:val="multilevel"/>
    <w:tmpl w:val="0C2A129A"/>
    <w:lvl w:ilvl="0">
      <w:start w:val="1"/>
      <w:numFmt w:val="bullet"/>
      <w:lvlText w:val="●"/>
      <w:lvlJc w:val="left"/>
      <w:pPr>
        <w:ind w:left="851" w:firstLine="56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76033530"/>
    <w:multiLevelType w:val="multilevel"/>
    <w:tmpl w:val="4970C3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2AD2"/>
    <w:rsid w:val="00582AD2"/>
    <w:rsid w:val="007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jc w:val="right"/>
      <w:outlineLvl w:val="1"/>
    </w:pPr>
    <w:rPr>
      <w:b/>
      <w:sz w:val="48"/>
      <w:szCs w:val="4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9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jc w:val="right"/>
      <w:outlineLvl w:val="1"/>
    </w:pPr>
    <w:rPr>
      <w:b/>
      <w:sz w:val="48"/>
      <w:szCs w:val="4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03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Macintosh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Dell'orso</cp:lastModifiedBy>
  <cp:revision>2</cp:revision>
  <dcterms:created xsi:type="dcterms:W3CDTF">2017-01-23T01:24:00Z</dcterms:created>
  <dcterms:modified xsi:type="dcterms:W3CDTF">2017-01-23T01:24:00Z</dcterms:modified>
</cp:coreProperties>
</file>